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1C" w:rsidRDefault="00944B0A">
      <w:pPr>
        <w:pStyle w:val="1"/>
        <w:jc w:val="center"/>
      </w:pPr>
      <w:r>
        <w:rPr>
          <w:rFonts w:hint="eastAsia"/>
        </w:rPr>
        <w:t>上海中医药大学计算机教室使用管理办法</w:t>
      </w:r>
    </w:p>
    <w:p w:rsidR="00E96A1C" w:rsidRDefault="00944B0A">
      <w:pPr>
        <w:widowControl/>
        <w:shd w:val="clear" w:color="auto" w:fill="FFFFFF"/>
        <w:spacing w:line="580" w:lineRule="atLeast"/>
        <w:ind w:firstLineChars="200" w:firstLine="723"/>
        <w:jc w:val="center"/>
        <w:rPr>
          <w:rFonts w:ascii="FangSong_GB2312" w:eastAsia="FangSong_GB2312" w:hAnsi="FangSong_GB2312" w:cs="FangSong_GB2312"/>
          <w:b/>
          <w:color w:val="000000"/>
          <w:kern w:val="0"/>
          <w:sz w:val="36"/>
          <w:szCs w:val="28"/>
        </w:rPr>
      </w:pPr>
      <w:r>
        <w:rPr>
          <w:rFonts w:ascii="FangSong_GB2312" w:eastAsia="FangSong_GB2312" w:hAnsi="FangSong_GB2312" w:cs="FangSong_GB2312" w:hint="eastAsia"/>
          <w:b/>
          <w:color w:val="000000"/>
          <w:kern w:val="0"/>
          <w:sz w:val="36"/>
          <w:szCs w:val="28"/>
        </w:rPr>
        <w:t>第一章</w:t>
      </w:r>
      <w:r>
        <w:rPr>
          <w:rFonts w:ascii="FangSong_GB2312" w:eastAsia="FangSong_GB2312" w:hAnsi="FangSong_GB2312" w:cs="FangSong_GB2312" w:hint="eastAsia"/>
          <w:b/>
          <w:color w:val="000000"/>
          <w:kern w:val="0"/>
          <w:sz w:val="36"/>
          <w:szCs w:val="28"/>
        </w:rPr>
        <w:t xml:space="preserve">  </w:t>
      </w:r>
      <w:r>
        <w:rPr>
          <w:rFonts w:ascii="FangSong_GB2312" w:eastAsia="FangSong_GB2312" w:hAnsi="FangSong_GB2312" w:cs="FangSong_GB2312" w:hint="eastAsia"/>
          <w:b/>
          <w:color w:val="000000"/>
          <w:kern w:val="0"/>
          <w:sz w:val="36"/>
          <w:szCs w:val="28"/>
        </w:rPr>
        <w:t>总</w:t>
      </w:r>
      <w:r>
        <w:rPr>
          <w:rFonts w:ascii="FangSong_GB2312" w:eastAsia="FangSong_GB2312" w:hAnsi="FangSong_GB2312" w:cs="FangSong_GB2312" w:hint="eastAsia"/>
          <w:b/>
          <w:color w:val="000000"/>
          <w:kern w:val="0"/>
          <w:sz w:val="36"/>
          <w:szCs w:val="28"/>
        </w:rPr>
        <w:t xml:space="preserve"> </w:t>
      </w:r>
      <w:r>
        <w:rPr>
          <w:rFonts w:ascii="FangSong_GB2312" w:eastAsia="FangSong_GB2312" w:hAnsi="FangSong_GB2312" w:cs="FangSong_GB2312" w:hint="eastAsia"/>
          <w:b/>
          <w:color w:val="000000"/>
          <w:kern w:val="0"/>
          <w:sz w:val="36"/>
          <w:szCs w:val="28"/>
        </w:rPr>
        <w:t>则</w:t>
      </w:r>
    </w:p>
    <w:p w:rsidR="00E96A1C" w:rsidRDefault="00944B0A">
      <w:pPr>
        <w:widowControl/>
        <w:shd w:val="clear" w:color="auto" w:fill="FFFFFF"/>
        <w:spacing w:line="580" w:lineRule="atLeast"/>
        <w:ind w:firstLineChars="200" w:firstLine="560"/>
        <w:jc w:val="left"/>
        <w:rPr>
          <w:rFonts w:ascii="FangSong_GB2312" w:eastAsia="FangSong_GB2312" w:hAnsi="FangSong_GB2312" w:cs="FangSong_GB2312"/>
          <w:color w:val="000000"/>
          <w:kern w:val="0"/>
          <w:sz w:val="28"/>
          <w:szCs w:val="28"/>
        </w:rPr>
      </w:pP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第一条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 xml:space="preserve">  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根据《上海中医药大学校舍使用管理条例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(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修订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)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》﹝上中医校政（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2013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）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6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号﹞的有关规定，结合我校实际，特制订本办法。</w:t>
      </w:r>
    </w:p>
    <w:p w:rsidR="00E96A1C" w:rsidRDefault="00944B0A">
      <w:pPr>
        <w:widowControl/>
        <w:shd w:val="clear" w:color="auto" w:fill="FFFFFF"/>
        <w:spacing w:line="580" w:lineRule="atLeast"/>
        <w:ind w:firstLineChars="200" w:firstLine="560"/>
        <w:jc w:val="left"/>
        <w:rPr>
          <w:rFonts w:ascii="FangSong_GB2312" w:eastAsia="FangSong_GB2312" w:hAnsi="FangSong_GB2312" w:cs="FangSong_GB2312"/>
          <w:color w:val="000000"/>
          <w:kern w:val="0"/>
          <w:sz w:val="28"/>
          <w:szCs w:val="28"/>
        </w:rPr>
      </w:pP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第二条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 xml:space="preserve">  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本办法中的教室是指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10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号楼三楼计算机教室。</w:t>
      </w:r>
    </w:p>
    <w:p w:rsidR="00E96A1C" w:rsidRDefault="00944B0A">
      <w:pPr>
        <w:widowControl/>
        <w:shd w:val="clear" w:color="auto" w:fill="FFFFFF"/>
        <w:spacing w:line="580" w:lineRule="atLeast"/>
        <w:ind w:firstLineChars="200" w:firstLine="723"/>
        <w:jc w:val="center"/>
        <w:rPr>
          <w:rFonts w:ascii="FangSong_GB2312" w:eastAsia="FangSong_GB2312" w:hAnsi="FangSong_GB2312" w:cs="FangSong_GB2312"/>
          <w:b/>
          <w:color w:val="000000"/>
          <w:kern w:val="0"/>
          <w:sz w:val="36"/>
          <w:szCs w:val="28"/>
        </w:rPr>
      </w:pPr>
      <w:r>
        <w:rPr>
          <w:rFonts w:ascii="FangSong_GB2312" w:eastAsia="FangSong_GB2312" w:hAnsi="FangSong_GB2312" w:cs="FangSong_GB2312" w:hint="eastAsia"/>
          <w:b/>
          <w:color w:val="000000"/>
          <w:kern w:val="0"/>
          <w:sz w:val="36"/>
          <w:szCs w:val="28"/>
        </w:rPr>
        <w:t>第二章</w:t>
      </w:r>
      <w:r>
        <w:rPr>
          <w:rFonts w:ascii="FangSong_GB2312" w:eastAsia="FangSong_GB2312" w:hAnsi="FangSong_GB2312" w:cs="FangSong_GB2312" w:hint="eastAsia"/>
          <w:b/>
          <w:color w:val="000000"/>
          <w:kern w:val="0"/>
          <w:sz w:val="36"/>
          <w:szCs w:val="28"/>
        </w:rPr>
        <w:t xml:space="preserve">  </w:t>
      </w:r>
      <w:r>
        <w:rPr>
          <w:rFonts w:ascii="FangSong_GB2312" w:eastAsia="FangSong_GB2312" w:hAnsi="FangSong_GB2312" w:cs="FangSong_GB2312" w:hint="eastAsia"/>
          <w:b/>
          <w:color w:val="000000"/>
          <w:kern w:val="0"/>
          <w:sz w:val="36"/>
          <w:szCs w:val="28"/>
        </w:rPr>
        <w:t>管理体制和管理服务内容</w:t>
      </w:r>
    </w:p>
    <w:p w:rsidR="00E96A1C" w:rsidRDefault="00944B0A">
      <w:pPr>
        <w:widowControl/>
        <w:shd w:val="clear" w:color="auto" w:fill="FFFFFF"/>
        <w:spacing w:line="580" w:lineRule="atLeast"/>
        <w:ind w:firstLineChars="200" w:firstLine="560"/>
        <w:jc w:val="left"/>
        <w:rPr>
          <w:rFonts w:ascii="FangSong_GB2312" w:eastAsia="FangSong_GB2312" w:hAnsi="FangSong_GB2312" w:cs="FangSong_GB2312"/>
          <w:color w:val="000000"/>
          <w:kern w:val="0"/>
          <w:sz w:val="28"/>
          <w:szCs w:val="28"/>
        </w:rPr>
      </w:pP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第三条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 xml:space="preserve">  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信息化办公室负责教室的管理服务工作及具体实施。</w:t>
      </w:r>
    </w:p>
    <w:p w:rsidR="00E96A1C" w:rsidRDefault="00944B0A">
      <w:pPr>
        <w:widowControl/>
        <w:shd w:val="clear" w:color="auto" w:fill="FFFFFF"/>
        <w:spacing w:line="580" w:lineRule="atLeast"/>
        <w:ind w:firstLineChars="200" w:firstLine="560"/>
        <w:jc w:val="left"/>
        <w:rPr>
          <w:rFonts w:ascii="FangSong_GB2312" w:eastAsia="FangSong_GB2312" w:hAnsi="FangSong_GB2312" w:cs="FangSong_GB2312"/>
          <w:color w:val="000000"/>
          <w:kern w:val="0"/>
          <w:sz w:val="28"/>
          <w:szCs w:val="28"/>
        </w:rPr>
      </w:pP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第四条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 xml:space="preserve">  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学校教学计划内各类教学活动所用教室，由教务处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、研究生院等部门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统一安排，信息化办公室负责具体实施。</w:t>
      </w:r>
    </w:p>
    <w:p w:rsidR="00E96A1C" w:rsidRDefault="00944B0A">
      <w:pPr>
        <w:widowControl/>
        <w:shd w:val="clear" w:color="auto" w:fill="FFFFFF"/>
        <w:spacing w:line="580" w:lineRule="atLeast"/>
        <w:ind w:firstLineChars="200" w:firstLine="560"/>
        <w:jc w:val="left"/>
        <w:rPr>
          <w:rFonts w:ascii="FangSong_GB2312" w:eastAsia="FangSong_GB2312" w:hAnsi="FangSong_GB2312" w:cs="FangSong_GB2312"/>
          <w:color w:val="000000"/>
          <w:kern w:val="0"/>
          <w:sz w:val="28"/>
          <w:szCs w:val="28"/>
        </w:rPr>
      </w:pP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第五条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 xml:space="preserve">  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教室管理服务内容包括教室的使用和调配、设施设备的维护报修、教学用具的配备、安全卫生等的监督与检查。</w:t>
      </w:r>
    </w:p>
    <w:p w:rsidR="00E96A1C" w:rsidRDefault="00944B0A">
      <w:pPr>
        <w:widowControl/>
        <w:shd w:val="clear" w:color="auto" w:fill="FFFFFF"/>
        <w:spacing w:line="580" w:lineRule="atLeast"/>
        <w:ind w:firstLineChars="200" w:firstLine="723"/>
        <w:jc w:val="center"/>
        <w:rPr>
          <w:rFonts w:ascii="FangSong_GB2312" w:eastAsia="FangSong_GB2312" w:hAnsi="FangSong_GB2312" w:cs="FangSong_GB2312"/>
          <w:b/>
          <w:color w:val="000000"/>
          <w:kern w:val="0"/>
          <w:sz w:val="36"/>
          <w:szCs w:val="28"/>
        </w:rPr>
      </w:pPr>
      <w:r>
        <w:rPr>
          <w:rFonts w:ascii="FangSong_GB2312" w:eastAsia="FangSong_GB2312" w:hAnsi="FangSong_GB2312" w:cs="FangSong_GB2312" w:hint="eastAsia"/>
          <w:b/>
          <w:color w:val="000000"/>
          <w:kern w:val="0"/>
          <w:sz w:val="36"/>
          <w:szCs w:val="28"/>
        </w:rPr>
        <w:t>第三章</w:t>
      </w:r>
      <w:r>
        <w:rPr>
          <w:rFonts w:ascii="FangSong_GB2312" w:eastAsia="FangSong_GB2312" w:hAnsi="FangSong_GB2312" w:cs="FangSong_GB2312" w:hint="eastAsia"/>
          <w:b/>
          <w:color w:val="000000"/>
          <w:kern w:val="0"/>
          <w:sz w:val="36"/>
          <w:szCs w:val="28"/>
        </w:rPr>
        <w:t xml:space="preserve">  </w:t>
      </w:r>
      <w:r>
        <w:rPr>
          <w:rFonts w:ascii="FangSong_GB2312" w:eastAsia="FangSong_GB2312" w:hAnsi="FangSong_GB2312" w:cs="FangSong_GB2312" w:hint="eastAsia"/>
          <w:b/>
          <w:color w:val="000000"/>
          <w:kern w:val="0"/>
          <w:sz w:val="36"/>
          <w:szCs w:val="28"/>
        </w:rPr>
        <w:t>管理办法</w:t>
      </w:r>
    </w:p>
    <w:p w:rsidR="00E96A1C" w:rsidRDefault="00944B0A">
      <w:pPr>
        <w:widowControl/>
        <w:shd w:val="clear" w:color="auto" w:fill="FFFFFF"/>
        <w:spacing w:line="580" w:lineRule="atLeast"/>
        <w:ind w:firstLineChars="200" w:firstLine="560"/>
        <w:jc w:val="left"/>
        <w:rPr>
          <w:rFonts w:ascii="FangSong_GB2312" w:eastAsia="FangSong_GB2312" w:hAnsi="FangSong_GB2312" w:cs="FangSong_GB2312"/>
          <w:color w:val="000000"/>
          <w:kern w:val="0"/>
          <w:sz w:val="28"/>
          <w:szCs w:val="28"/>
        </w:rPr>
      </w:pP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第六条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 xml:space="preserve">  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由教务处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、研究生院等部门</w:t>
      </w:r>
      <w:bookmarkStart w:id="0" w:name="_GoBack"/>
      <w:bookmarkEnd w:id="0"/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下达到信息化办公室的教室使用安排原则上不得更改，确需更改的，须征得教务处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、研究生院等部门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的同意，由信息化办公室备案。</w:t>
      </w:r>
    </w:p>
    <w:p w:rsidR="00E96A1C" w:rsidRDefault="00944B0A">
      <w:pPr>
        <w:widowControl/>
        <w:shd w:val="clear" w:color="auto" w:fill="FFFFFF"/>
        <w:spacing w:line="580" w:lineRule="atLeast"/>
        <w:ind w:firstLineChars="200" w:firstLine="560"/>
        <w:jc w:val="left"/>
        <w:rPr>
          <w:rFonts w:ascii="FangSong_GB2312" w:eastAsia="FangSong_GB2312" w:hAnsi="FangSong_GB2312" w:cs="FangSong_GB2312"/>
          <w:color w:val="000000"/>
          <w:kern w:val="0"/>
          <w:sz w:val="28"/>
          <w:szCs w:val="28"/>
        </w:rPr>
      </w:pP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第七条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 xml:space="preserve">  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各学院、部门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因举办活动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（不包括举办形势报告会和哲学社会科学报告会、研讨会、讲座、论坛）需使用教室的，提前来教室进行测试，测试完毕后，需提前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5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个工作日向信息化办公室递交《计算机教室使用申请表》。申请表需由学院、部门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负责人签字，学院、部门盖章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。</w:t>
      </w:r>
    </w:p>
    <w:p w:rsidR="00E96A1C" w:rsidRDefault="00944B0A">
      <w:pPr>
        <w:widowControl/>
        <w:shd w:val="clear" w:color="auto" w:fill="FFFFFF"/>
        <w:spacing w:line="580" w:lineRule="atLeast"/>
        <w:ind w:firstLineChars="200" w:firstLine="560"/>
        <w:jc w:val="left"/>
        <w:rPr>
          <w:rFonts w:ascii="FangSong_GB2312" w:eastAsia="FangSong_GB2312" w:hAnsi="FangSong_GB2312" w:cs="FangSong_GB2312"/>
          <w:color w:val="000000"/>
          <w:kern w:val="0"/>
          <w:sz w:val="28"/>
          <w:szCs w:val="28"/>
        </w:rPr>
      </w:pP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lastRenderedPageBreak/>
        <w:t>第八条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 xml:space="preserve">  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因举办各类活动需要使用教室的，只限于批准的教室、活动内容和时间，不得转借或挪作它用。教室使用部门不得举办与申请内容不一致的活动，一经发现，信息化办公室有权立即取消或停止教室的使用。</w:t>
      </w:r>
    </w:p>
    <w:p w:rsidR="00E96A1C" w:rsidRDefault="00944B0A">
      <w:pPr>
        <w:widowControl/>
        <w:shd w:val="clear" w:color="auto" w:fill="FFFFFF"/>
        <w:spacing w:line="580" w:lineRule="atLeast"/>
        <w:ind w:firstLineChars="200" w:firstLine="560"/>
        <w:jc w:val="left"/>
        <w:rPr>
          <w:rFonts w:ascii="FangSong_GB2312" w:eastAsia="FangSong_GB2312" w:hAnsi="FangSong_GB2312" w:cs="FangSong_GB2312"/>
          <w:color w:val="000000"/>
          <w:kern w:val="0"/>
          <w:sz w:val="28"/>
          <w:szCs w:val="28"/>
        </w:rPr>
      </w:pP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第九条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 xml:space="preserve">  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严禁在教室内进行各类非法集会、邪教宣传、传销等活动。</w:t>
      </w:r>
    </w:p>
    <w:p w:rsidR="00E96A1C" w:rsidRDefault="00944B0A">
      <w:pPr>
        <w:widowControl/>
        <w:shd w:val="clear" w:color="auto" w:fill="FFFFFF"/>
        <w:spacing w:line="580" w:lineRule="atLeast"/>
        <w:ind w:firstLineChars="200" w:firstLine="560"/>
        <w:jc w:val="left"/>
        <w:rPr>
          <w:rFonts w:ascii="FangSong_GB2312" w:eastAsia="FangSong_GB2312" w:hAnsi="FangSong_GB2312" w:cs="FangSong_GB2312"/>
          <w:color w:val="000000"/>
          <w:kern w:val="0"/>
          <w:sz w:val="28"/>
          <w:szCs w:val="28"/>
        </w:rPr>
      </w:pP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第十条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 xml:space="preserve">  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使用计算机前检查所使用之设备是否损坏，如发现故障，应立即报告任课老师或管理老师，切勿自行操作，而造成更大损坏。</w:t>
      </w:r>
    </w:p>
    <w:p w:rsidR="00E96A1C" w:rsidRDefault="00944B0A">
      <w:pPr>
        <w:widowControl/>
        <w:shd w:val="clear" w:color="auto" w:fill="FFFFFF"/>
        <w:spacing w:line="580" w:lineRule="atLeast"/>
        <w:ind w:firstLineChars="200" w:firstLine="560"/>
        <w:jc w:val="left"/>
        <w:rPr>
          <w:rFonts w:ascii="FangSong_GB2312" w:eastAsia="FangSong_GB2312" w:hAnsi="FangSong_GB2312" w:cs="FangSong_GB2312"/>
          <w:color w:val="000000"/>
          <w:kern w:val="0"/>
          <w:sz w:val="28"/>
          <w:szCs w:val="28"/>
        </w:rPr>
      </w:pP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第十一条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 xml:space="preserve">  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教室内空调设备、电源供应器等设备，须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由任课老师或管理老师开启，学生非经允许不得私自开关。</w:t>
      </w:r>
    </w:p>
    <w:p w:rsidR="00E96A1C" w:rsidRDefault="00944B0A">
      <w:pPr>
        <w:widowControl/>
        <w:shd w:val="clear" w:color="auto" w:fill="FFFFFF"/>
        <w:spacing w:line="580" w:lineRule="atLeast"/>
        <w:ind w:firstLineChars="200" w:firstLine="560"/>
        <w:jc w:val="left"/>
        <w:rPr>
          <w:rFonts w:ascii="FangSong_GB2312" w:eastAsia="FangSong_GB2312" w:hAnsi="FangSong_GB2312" w:cs="FangSong_GB2312"/>
          <w:color w:val="000000"/>
          <w:kern w:val="0"/>
          <w:sz w:val="28"/>
          <w:szCs w:val="28"/>
        </w:rPr>
      </w:pP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第十二条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 xml:space="preserve">  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使用计算机时保持肃静，不得嬉戏、喧哗、追逐，使用完毕，应退出系统，关闭电计算机，整理好桌上的东西。</w:t>
      </w:r>
    </w:p>
    <w:p w:rsidR="00E96A1C" w:rsidRDefault="00944B0A">
      <w:pPr>
        <w:widowControl/>
        <w:shd w:val="clear" w:color="auto" w:fill="FFFFFF"/>
        <w:spacing w:line="580" w:lineRule="atLeast"/>
        <w:ind w:firstLineChars="200" w:firstLine="560"/>
        <w:jc w:val="left"/>
        <w:rPr>
          <w:rFonts w:ascii="FangSong_GB2312" w:eastAsia="FangSong_GB2312" w:hAnsi="FangSong_GB2312" w:cs="FangSong_GB2312"/>
          <w:color w:val="000000"/>
          <w:kern w:val="0"/>
          <w:sz w:val="28"/>
          <w:szCs w:val="28"/>
        </w:rPr>
      </w:pP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第十三条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 xml:space="preserve">  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教室内各项设备应加以爱惜使用，不得任意涂画、敲打、移动、拆装、破坏、窃取。</w:t>
      </w:r>
    </w:p>
    <w:p w:rsidR="00E96A1C" w:rsidRDefault="00944B0A">
      <w:pPr>
        <w:widowControl/>
        <w:shd w:val="clear" w:color="auto" w:fill="FFFFFF"/>
        <w:spacing w:line="580" w:lineRule="atLeast"/>
        <w:ind w:firstLineChars="200" w:firstLine="560"/>
        <w:jc w:val="left"/>
        <w:rPr>
          <w:rFonts w:ascii="FangSong_GB2312" w:eastAsia="FangSong_GB2312" w:hAnsi="FangSong_GB2312" w:cs="FangSong_GB2312"/>
          <w:color w:val="000000"/>
          <w:kern w:val="0"/>
          <w:sz w:val="28"/>
          <w:szCs w:val="28"/>
        </w:rPr>
      </w:pP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第十四条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 xml:space="preserve">  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教室使用部门应自觉维护教室的清洁整齐，禁止携带任何饮料食品进入教室。不准打牌、下棋，不准乱丢果皮、纸屑，不准随地吐痰，严禁在教室内吸烟、喝酒，严禁大声喧哗。</w:t>
      </w:r>
    </w:p>
    <w:p w:rsidR="00E96A1C" w:rsidRDefault="00944B0A">
      <w:pPr>
        <w:widowControl/>
        <w:shd w:val="clear" w:color="auto" w:fill="FFFFFF"/>
        <w:spacing w:line="580" w:lineRule="atLeast"/>
        <w:ind w:firstLineChars="200" w:firstLine="560"/>
        <w:jc w:val="left"/>
        <w:rPr>
          <w:rFonts w:ascii="FangSong_GB2312" w:eastAsia="FangSong_GB2312" w:hAnsi="FangSong_GB2312" w:cs="FangSong_GB2312"/>
          <w:color w:val="000000"/>
          <w:kern w:val="0"/>
          <w:sz w:val="28"/>
          <w:szCs w:val="28"/>
        </w:rPr>
      </w:pP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第十五条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 xml:space="preserve">  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教室内严禁违章用电，注意防火、防盗，防止各类危害生命财产安全的事故发生。</w:t>
      </w:r>
    </w:p>
    <w:p w:rsidR="00E96A1C" w:rsidRDefault="00944B0A">
      <w:pPr>
        <w:widowControl/>
        <w:shd w:val="clear" w:color="auto" w:fill="FFFFFF"/>
        <w:spacing w:line="580" w:lineRule="atLeast"/>
        <w:ind w:firstLineChars="200" w:firstLine="560"/>
        <w:jc w:val="left"/>
        <w:rPr>
          <w:rFonts w:ascii="FangSong_GB2312" w:eastAsia="FangSong_GB2312" w:hAnsi="FangSong_GB2312" w:cs="FangSong_GB2312"/>
          <w:color w:val="000000"/>
          <w:kern w:val="0"/>
          <w:sz w:val="28"/>
          <w:szCs w:val="28"/>
        </w:rPr>
      </w:pP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第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十六条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 xml:space="preserve">  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教室内严禁不雅、有伤风化的行为。</w:t>
      </w:r>
    </w:p>
    <w:p w:rsidR="00E96A1C" w:rsidRDefault="00944B0A">
      <w:pPr>
        <w:widowControl/>
        <w:shd w:val="clear" w:color="auto" w:fill="FFFFFF"/>
        <w:spacing w:line="580" w:lineRule="atLeast"/>
        <w:ind w:firstLineChars="200" w:firstLine="560"/>
        <w:jc w:val="left"/>
        <w:rPr>
          <w:rFonts w:ascii="FangSong_GB2312" w:eastAsia="FangSong_GB2312" w:hAnsi="FangSong_GB2312" w:cs="FangSong_GB2312"/>
          <w:color w:val="000000"/>
          <w:kern w:val="0"/>
          <w:sz w:val="28"/>
          <w:szCs w:val="28"/>
        </w:rPr>
      </w:pP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第十七条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 xml:space="preserve">  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教室使用部门、学生应自觉养成节约能源的良好习惯，在光线充足或教室内无人时应自觉关闭照明灯等。</w:t>
      </w:r>
    </w:p>
    <w:p w:rsidR="00E96A1C" w:rsidRDefault="00944B0A">
      <w:pPr>
        <w:widowControl/>
        <w:shd w:val="clear" w:color="auto" w:fill="FFFFFF"/>
        <w:spacing w:line="580" w:lineRule="atLeast"/>
        <w:ind w:firstLineChars="200" w:firstLine="560"/>
        <w:jc w:val="left"/>
        <w:rPr>
          <w:rFonts w:ascii="FangSong_GB2312" w:eastAsia="FangSong_GB2312" w:hAnsi="FangSong_GB2312" w:cs="FangSong_GB2312"/>
          <w:color w:val="000000"/>
          <w:kern w:val="0"/>
          <w:sz w:val="28"/>
          <w:szCs w:val="28"/>
        </w:rPr>
      </w:pP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lastRenderedPageBreak/>
        <w:t>第十八条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 xml:space="preserve">  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上课的教师应严格按照设备操作流程进行操作，以防损坏设备，有疑难问题应向信息化办公室反映。</w:t>
      </w:r>
    </w:p>
    <w:p w:rsidR="00E96A1C" w:rsidRDefault="00944B0A">
      <w:pPr>
        <w:widowControl/>
        <w:shd w:val="clear" w:color="auto" w:fill="FFFFFF"/>
        <w:spacing w:line="580" w:lineRule="atLeast"/>
        <w:ind w:firstLineChars="200" w:firstLine="560"/>
        <w:jc w:val="left"/>
        <w:rPr>
          <w:rFonts w:ascii="FangSong_GB2312" w:eastAsia="FangSong_GB2312" w:hAnsi="FangSong_GB2312" w:cs="FangSong_GB2312"/>
          <w:color w:val="000000"/>
          <w:kern w:val="0"/>
          <w:sz w:val="28"/>
          <w:szCs w:val="28"/>
        </w:rPr>
      </w:pP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第十九条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 xml:space="preserve">  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严禁在教室的讲台计算机上进行拷贝操作，不得更改电脑的设置、删除他人文件。</w:t>
      </w:r>
    </w:p>
    <w:p w:rsidR="00E96A1C" w:rsidRDefault="00944B0A">
      <w:pPr>
        <w:widowControl/>
        <w:shd w:val="clear" w:color="auto" w:fill="FFFFFF"/>
        <w:spacing w:line="580" w:lineRule="atLeast"/>
        <w:ind w:firstLineChars="200" w:firstLine="560"/>
        <w:jc w:val="left"/>
        <w:rPr>
          <w:rFonts w:ascii="FangSong_GB2312" w:eastAsia="FangSong_GB2312" w:hAnsi="FangSong_GB2312" w:cs="FangSong_GB2312"/>
          <w:color w:val="000000"/>
          <w:kern w:val="0"/>
          <w:sz w:val="28"/>
          <w:szCs w:val="28"/>
        </w:rPr>
      </w:pP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第二十条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 xml:space="preserve">  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严禁利用计算机进行游戏，严禁浏览含有色情、淫秽、反动、暴力和其它违法的内容。</w:t>
      </w:r>
    </w:p>
    <w:p w:rsidR="00E96A1C" w:rsidRDefault="00944B0A">
      <w:pPr>
        <w:widowControl/>
        <w:shd w:val="clear" w:color="auto" w:fill="FFFFFF"/>
        <w:spacing w:line="580" w:lineRule="atLeast"/>
        <w:ind w:firstLineChars="200" w:firstLine="560"/>
        <w:jc w:val="left"/>
        <w:rPr>
          <w:rFonts w:ascii="FangSong_GB2312" w:eastAsia="FangSong_GB2312" w:hAnsi="FangSong_GB2312" w:cs="FangSong_GB2312"/>
          <w:color w:val="000000"/>
          <w:kern w:val="0"/>
          <w:sz w:val="24"/>
          <w:szCs w:val="24"/>
        </w:rPr>
      </w:pP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第二十一条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 xml:space="preserve">  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违反本办法，造成不良后果的，学校有权追究相关人员的责任。造成教室内设施设备损坏的，学校有权要求责任方赔偿。</w:t>
      </w:r>
    </w:p>
    <w:p w:rsidR="00E96A1C" w:rsidRDefault="00944B0A">
      <w:pPr>
        <w:widowControl/>
        <w:shd w:val="clear" w:color="auto" w:fill="FFFFFF"/>
        <w:spacing w:line="580" w:lineRule="atLeast"/>
        <w:ind w:firstLineChars="200" w:firstLine="723"/>
        <w:jc w:val="center"/>
        <w:rPr>
          <w:rFonts w:ascii="FangSong_GB2312" w:eastAsia="FangSong_GB2312" w:hAnsi="FangSong_GB2312" w:cs="FangSong_GB2312"/>
          <w:b/>
          <w:color w:val="000000"/>
          <w:kern w:val="0"/>
          <w:sz w:val="36"/>
          <w:szCs w:val="28"/>
        </w:rPr>
      </w:pPr>
      <w:r>
        <w:rPr>
          <w:rFonts w:ascii="FangSong_GB2312" w:eastAsia="FangSong_GB2312" w:hAnsi="FangSong_GB2312" w:cs="FangSong_GB2312" w:hint="eastAsia"/>
          <w:b/>
          <w:color w:val="000000"/>
          <w:kern w:val="0"/>
          <w:sz w:val="36"/>
          <w:szCs w:val="28"/>
        </w:rPr>
        <w:t>第四章</w:t>
      </w:r>
      <w:r>
        <w:rPr>
          <w:rFonts w:ascii="FangSong_GB2312" w:eastAsia="FangSong_GB2312" w:hAnsi="FangSong_GB2312" w:cs="FangSong_GB2312" w:hint="eastAsia"/>
          <w:b/>
          <w:color w:val="000000"/>
          <w:kern w:val="0"/>
          <w:sz w:val="36"/>
          <w:szCs w:val="28"/>
        </w:rPr>
        <w:t xml:space="preserve">  </w:t>
      </w:r>
      <w:r>
        <w:rPr>
          <w:rFonts w:ascii="FangSong_GB2312" w:eastAsia="FangSong_GB2312" w:hAnsi="FangSong_GB2312" w:cs="FangSong_GB2312" w:hint="eastAsia"/>
          <w:b/>
          <w:color w:val="000000"/>
          <w:kern w:val="0"/>
          <w:sz w:val="36"/>
          <w:szCs w:val="28"/>
        </w:rPr>
        <w:t>附</w:t>
      </w:r>
      <w:r>
        <w:rPr>
          <w:rFonts w:ascii="FangSong_GB2312" w:eastAsia="FangSong_GB2312" w:hAnsi="FangSong_GB2312" w:cs="FangSong_GB2312" w:hint="eastAsia"/>
          <w:b/>
          <w:color w:val="000000"/>
          <w:kern w:val="0"/>
          <w:sz w:val="36"/>
          <w:szCs w:val="28"/>
        </w:rPr>
        <w:t xml:space="preserve"> </w:t>
      </w:r>
      <w:r>
        <w:rPr>
          <w:rFonts w:ascii="FangSong_GB2312" w:eastAsia="FangSong_GB2312" w:hAnsi="FangSong_GB2312" w:cs="FangSong_GB2312" w:hint="eastAsia"/>
          <w:b/>
          <w:color w:val="000000"/>
          <w:kern w:val="0"/>
          <w:sz w:val="36"/>
          <w:szCs w:val="28"/>
        </w:rPr>
        <w:t>则</w:t>
      </w:r>
    </w:p>
    <w:p w:rsidR="00E96A1C" w:rsidRDefault="00944B0A">
      <w:pPr>
        <w:widowControl/>
        <w:shd w:val="clear" w:color="auto" w:fill="FFFFFF"/>
        <w:spacing w:line="580" w:lineRule="atLeast"/>
        <w:ind w:firstLineChars="200" w:firstLine="560"/>
        <w:jc w:val="left"/>
        <w:rPr>
          <w:rFonts w:ascii="FangSong_GB2312" w:eastAsia="FangSong_GB2312" w:hAnsi="FangSong_GB2312" w:cs="FangSong_GB2312"/>
          <w:color w:val="000000"/>
          <w:kern w:val="0"/>
          <w:sz w:val="28"/>
          <w:szCs w:val="28"/>
        </w:rPr>
      </w:pP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第二十二条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 xml:space="preserve">  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本办法自发布之日起施行。</w:t>
      </w:r>
    </w:p>
    <w:p w:rsidR="00E96A1C" w:rsidRDefault="00944B0A">
      <w:pPr>
        <w:widowControl/>
        <w:shd w:val="clear" w:color="auto" w:fill="FFFFFF"/>
        <w:spacing w:line="580" w:lineRule="atLeast"/>
        <w:ind w:firstLineChars="200" w:firstLine="560"/>
        <w:jc w:val="left"/>
        <w:rPr>
          <w:rFonts w:ascii="FangSong_GB2312" w:eastAsia="FangSong_GB2312" w:hAnsi="FangSong_GB2312" w:cs="FangSong_GB2312"/>
          <w:color w:val="000000"/>
          <w:kern w:val="0"/>
          <w:sz w:val="28"/>
          <w:szCs w:val="28"/>
        </w:rPr>
      </w:pP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第二十三条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 xml:space="preserve">  </w:t>
      </w:r>
      <w:r>
        <w:rPr>
          <w:rFonts w:ascii="FangSong_GB2312" w:eastAsia="FangSong_GB2312" w:hAnsi="FangSong_GB2312" w:cs="FangSong_GB2312" w:hint="eastAsia"/>
          <w:color w:val="000000"/>
          <w:kern w:val="0"/>
          <w:sz w:val="28"/>
          <w:szCs w:val="28"/>
        </w:rPr>
        <w:t>本办法由信息化办公室负责解释。</w:t>
      </w:r>
    </w:p>
    <w:p w:rsidR="00E96A1C" w:rsidRDefault="00E96A1C">
      <w:pPr>
        <w:ind w:firstLineChars="200" w:firstLine="420"/>
      </w:pPr>
    </w:p>
    <w:p w:rsidR="00E96A1C" w:rsidRDefault="00E96A1C">
      <w:pPr>
        <w:ind w:firstLineChars="200" w:firstLine="420"/>
      </w:pPr>
    </w:p>
    <w:p w:rsidR="00E96A1C" w:rsidRDefault="00E96A1C">
      <w:pPr>
        <w:ind w:firstLineChars="200" w:firstLine="420"/>
      </w:pPr>
    </w:p>
    <w:p w:rsidR="00E96A1C" w:rsidRDefault="00944B0A">
      <w:pPr>
        <w:ind w:firstLineChars="200" w:firstLine="560"/>
        <w:jc w:val="right"/>
        <w:rPr>
          <w:rFonts w:ascii="FangSong_GB2312" w:eastAsia="FangSong_GB2312" w:hAnsi="FangSong_GB2312" w:cs="FangSong_GB2312"/>
          <w:sz w:val="28"/>
        </w:rPr>
      </w:pPr>
      <w:r>
        <w:rPr>
          <w:rFonts w:ascii="FangSong_GB2312" w:eastAsia="FangSong_GB2312" w:hAnsi="FangSong_GB2312" w:cs="FangSong_GB2312" w:hint="eastAsia"/>
          <w:sz w:val="28"/>
        </w:rPr>
        <w:t>信息化办公室</w:t>
      </w:r>
    </w:p>
    <w:p w:rsidR="00E96A1C" w:rsidRDefault="00944B0A">
      <w:pPr>
        <w:ind w:firstLineChars="200" w:firstLine="560"/>
        <w:jc w:val="right"/>
        <w:rPr>
          <w:rFonts w:ascii="FangSong_GB2312" w:eastAsia="FangSong_GB2312" w:hAnsi="FangSong_GB2312" w:cs="FangSong_GB2312"/>
          <w:sz w:val="28"/>
        </w:rPr>
      </w:pPr>
      <w:r>
        <w:rPr>
          <w:rFonts w:ascii="FangSong_GB2312" w:eastAsia="FangSong_GB2312" w:hAnsi="FangSong_GB2312" w:cs="FangSong_GB2312" w:hint="eastAsia"/>
          <w:sz w:val="28"/>
        </w:rPr>
        <w:t>2017-12-15</w:t>
      </w:r>
    </w:p>
    <w:sectPr w:rsidR="00E96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Segoe Prin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4A"/>
    <w:rsid w:val="00106326"/>
    <w:rsid w:val="001432C3"/>
    <w:rsid w:val="00171972"/>
    <w:rsid w:val="003775A7"/>
    <w:rsid w:val="00545F95"/>
    <w:rsid w:val="0055573B"/>
    <w:rsid w:val="0064604A"/>
    <w:rsid w:val="006E610B"/>
    <w:rsid w:val="00705E31"/>
    <w:rsid w:val="007459CA"/>
    <w:rsid w:val="00807F46"/>
    <w:rsid w:val="00856EAC"/>
    <w:rsid w:val="008E3693"/>
    <w:rsid w:val="00944B0A"/>
    <w:rsid w:val="00A236C6"/>
    <w:rsid w:val="00B7050A"/>
    <w:rsid w:val="00CD1411"/>
    <w:rsid w:val="00DC68F9"/>
    <w:rsid w:val="00DE17DF"/>
    <w:rsid w:val="00E22708"/>
    <w:rsid w:val="00E86C55"/>
    <w:rsid w:val="00E96A1C"/>
    <w:rsid w:val="00FA734A"/>
    <w:rsid w:val="1324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0674C"/>
  <w15:docId w15:val="{74C30DF0-0C5B-4266-951F-E22C0553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Killer</dc:creator>
  <cp:lastModifiedBy>Hitman</cp:lastModifiedBy>
  <cp:revision>10</cp:revision>
  <dcterms:created xsi:type="dcterms:W3CDTF">2017-12-15T06:17:00Z</dcterms:created>
  <dcterms:modified xsi:type="dcterms:W3CDTF">2022-07-01T05:23:00Z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